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421" w14:textId="643F4182" w:rsidR="00B60BD3" w:rsidRPr="00B60BD3" w:rsidRDefault="00760E01" w:rsidP="2A7E878A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2A7E878A">
        <w:rPr>
          <w:rFonts w:ascii="Arial" w:hAnsi="Arial" w:cs="Arial"/>
          <w:b/>
          <w:bCs/>
          <w:color w:val="002060"/>
          <w:sz w:val="28"/>
          <w:szCs w:val="28"/>
        </w:rPr>
        <w:t>Funds of Knowledge</w:t>
      </w:r>
    </w:p>
    <w:p w14:paraId="65B50EC0" w14:textId="4DFD55A9" w:rsidR="00353A6B" w:rsidRDefault="00353A6B" w:rsidP="00B60BD3">
      <w:pPr>
        <w:rPr>
          <w:rFonts w:ascii="Arial" w:hAnsi="Arial" w:cs="Arial"/>
          <w:color w:val="002060"/>
          <w:sz w:val="22"/>
          <w:szCs w:val="22"/>
        </w:rPr>
      </w:pPr>
    </w:p>
    <w:p w14:paraId="063B93E8" w14:textId="4FA45EFC" w:rsidR="00760E01" w:rsidRDefault="00760E01" w:rsidP="2664D68E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n"/>
        </w:rPr>
      </w:pPr>
      <w:r w:rsidRPr="2664D68E">
        <w:rPr>
          <w:rFonts w:ascii="Arial" w:eastAsia="Arial" w:hAnsi="Arial" w:cs="Arial"/>
          <w:b/>
          <w:bCs/>
          <w:sz w:val="22"/>
          <w:szCs w:val="22"/>
        </w:rPr>
        <w:t>F</w:t>
      </w:r>
      <w:r w:rsidR="00353A6B" w:rsidRPr="2664D68E">
        <w:rPr>
          <w:rFonts w:ascii="Arial" w:eastAsia="Arial" w:hAnsi="Arial" w:cs="Arial"/>
          <w:b/>
          <w:bCs/>
          <w:sz w:val="22"/>
          <w:szCs w:val="22"/>
        </w:rPr>
        <w:t>unds of Knowledge definition:</w:t>
      </w:r>
      <w:r w:rsidR="00353A6B" w:rsidRPr="2664D68E">
        <w:rPr>
          <w:rFonts w:ascii="Arial" w:eastAsia="Arial" w:hAnsi="Arial" w:cs="Arial"/>
          <w:sz w:val="22"/>
          <w:szCs w:val="22"/>
        </w:rPr>
        <w:t xml:space="preserve"> </w:t>
      </w:r>
      <w:r w:rsidR="2484438E" w:rsidRPr="2664D68E">
        <w:rPr>
          <w:rFonts w:ascii="Arial" w:eastAsia="Arial" w:hAnsi="Arial" w:cs="Arial"/>
          <w:sz w:val="22"/>
          <w:szCs w:val="22"/>
        </w:rPr>
        <w:t xml:space="preserve">A family’s funds of knowledge can be described as: personal background knowledge, accumulated life experiences, skills and knowledge used to navigate everyday social contexts, and world views structured by broader historically and politically influenced social forces. </w:t>
      </w:r>
      <w:r w:rsidR="069570D4" w:rsidRPr="2664D68E">
        <w:rPr>
          <w:rFonts w:ascii="Arial" w:eastAsia="Arial" w:hAnsi="Arial" w:cs="Arial"/>
          <w:sz w:val="22"/>
          <w:szCs w:val="22"/>
          <w:lang w:val="en"/>
        </w:rPr>
        <w:t xml:space="preserve">Funds of Knowledge can include learning how to make </w:t>
      </w:r>
      <w:r w:rsidR="50B63493" w:rsidRPr="2664D68E">
        <w:rPr>
          <w:rFonts w:ascii="Arial" w:eastAsia="Arial" w:hAnsi="Arial" w:cs="Arial"/>
          <w:sz w:val="22"/>
          <w:szCs w:val="22"/>
          <w:lang w:val="en"/>
        </w:rPr>
        <w:t>tortillas</w:t>
      </w:r>
      <w:r w:rsidR="069570D4" w:rsidRPr="2664D68E">
        <w:rPr>
          <w:rFonts w:ascii="Arial" w:eastAsia="Arial" w:hAnsi="Arial" w:cs="Arial"/>
          <w:sz w:val="22"/>
          <w:szCs w:val="22"/>
          <w:lang w:val="en"/>
        </w:rPr>
        <w:t xml:space="preserve"> from scratch or keep</w:t>
      </w:r>
      <w:r w:rsidR="50A00D35" w:rsidRPr="2664D68E">
        <w:rPr>
          <w:rFonts w:ascii="Arial" w:eastAsia="Arial" w:hAnsi="Arial" w:cs="Arial"/>
          <w:sz w:val="22"/>
          <w:szCs w:val="22"/>
          <w:lang w:val="en"/>
        </w:rPr>
        <w:t>ing the</w:t>
      </w:r>
      <w:r w:rsidR="069570D4" w:rsidRPr="2664D68E">
        <w:rPr>
          <w:rFonts w:ascii="Arial" w:eastAsia="Arial" w:hAnsi="Arial" w:cs="Arial"/>
          <w:sz w:val="22"/>
          <w:szCs w:val="22"/>
          <w:lang w:val="en"/>
        </w:rPr>
        <w:t xml:space="preserve"> score at a </w:t>
      </w:r>
      <w:proofErr w:type="spellStart"/>
      <w:r w:rsidR="0449A57F" w:rsidRPr="2664D68E">
        <w:rPr>
          <w:rFonts w:ascii="Arial" w:eastAsia="Arial" w:hAnsi="Arial" w:cs="Arial"/>
          <w:sz w:val="22"/>
          <w:szCs w:val="22"/>
          <w:lang w:val="en"/>
        </w:rPr>
        <w:t>futbol</w:t>
      </w:r>
      <w:proofErr w:type="spellEnd"/>
      <w:r w:rsidR="069570D4" w:rsidRPr="2664D68E">
        <w:rPr>
          <w:rFonts w:ascii="Arial" w:eastAsia="Arial" w:hAnsi="Arial" w:cs="Arial"/>
          <w:sz w:val="22"/>
          <w:szCs w:val="22"/>
          <w:lang w:val="en"/>
        </w:rPr>
        <w:t xml:space="preserve"> match. It could be quilting or spinning wool into yarn. It could be how to fix a car, care for a crying baby, or prepare a meal.  </w:t>
      </w:r>
    </w:p>
    <w:p w14:paraId="34DB714D" w14:textId="7931F1D9" w:rsidR="13FDCA06" w:rsidRDefault="13FDCA06" w:rsidP="2664D68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2664D68E">
        <w:rPr>
          <w:rFonts w:ascii="Arial" w:hAnsi="Arial" w:cs="Arial"/>
          <w:b/>
          <w:bCs/>
          <w:sz w:val="22"/>
          <w:szCs w:val="22"/>
        </w:rPr>
        <w:t xml:space="preserve">In relation </w:t>
      </w:r>
      <w:r w:rsidR="2FD5AF9D" w:rsidRPr="2664D68E">
        <w:rPr>
          <w:rFonts w:ascii="Arial" w:hAnsi="Arial" w:cs="Arial"/>
          <w:b/>
          <w:bCs/>
          <w:sz w:val="22"/>
          <w:szCs w:val="22"/>
        </w:rPr>
        <w:t>to home</w:t>
      </w:r>
      <w:r w:rsidR="00353A6B" w:rsidRPr="2664D68E">
        <w:rPr>
          <w:rFonts w:ascii="Arial" w:hAnsi="Arial" w:cs="Arial"/>
          <w:b/>
          <w:bCs/>
          <w:sz w:val="22"/>
          <w:szCs w:val="22"/>
        </w:rPr>
        <w:t xml:space="preserve"> visiting practice:</w:t>
      </w:r>
      <w:r w:rsidR="5EB8A44A" w:rsidRPr="2664D68E">
        <w:rPr>
          <w:rFonts w:ascii="Arial" w:hAnsi="Arial" w:cs="Arial"/>
          <w:b/>
          <w:bCs/>
          <w:sz w:val="22"/>
          <w:szCs w:val="22"/>
        </w:rPr>
        <w:t xml:space="preserve"> </w:t>
      </w:r>
      <w:r w:rsidR="5EB8A44A" w:rsidRPr="2664D68E">
        <w:rPr>
          <w:rFonts w:ascii="Arial" w:hAnsi="Arial" w:cs="Arial"/>
          <w:sz w:val="22"/>
          <w:szCs w:val="22"/>
        </w:rPr>
        <w:t>This is an</w:t>
      </w:r>
      <w:r w:rsidR="5EB8A44A" w:rsidRPr="2664D68E">
        <w:rPr>
          <w:rFonts w:ascii="Arial" w:hAnsi="Arial" w:cs="Arial"/>
          <w:i/>
          <w:iCs/>
          <w:sz w:val="22"/>
          <w:szCs w:val="22"/>
        </w:rPr>
        <w:t xml:space="preserve"> optional tool </w:t>
      </w:r>
      <w:r w:rsidR="5EB8A44A" w:rsidRPr="2664D68E">
        <w:rPr>
          <w:rFonts w:ascii="Arial" w:hAnsi="Arial" w:cs="Arial"/>
          <w:sz w:val="22"/>
          <w:szCs w:val="22"/>
        </w:rPr>
        <w:t>that ELS can use to get to know the family during the enrollment process (first 3-5 visits)</w:t>
      </w:r>
      <w:r w:rsidR="52F3DBC6" w:rsidRPr="2664D68E">
        <w:rPr>
          <w:rFonts w:ascii="Arial" w:hAnsi="Arial" w:cs="Arial"/>
          <w:sz w:val="22"/>
          <w:szCs w:val="22"/>
        </w:rPr>
        <w:t xml:space="preserve"> </w:t>
      </w:r>
      <w:r w:rsidR="5EB8A44A" w:rsidRPr="2664D68E">
        <w:rPr>
          <w:rFonts w:ascii="Arial" w:hAnsi="Arial" w:cs="Arial"/>
          <w:sz w:val="22"/>
          <w:szCs w:val="22"/>
        </w:rPr>
        <w:t>to meaningfully guide interactions and enhance</w:t>
      </w:r>
      <w:r w:rsidR="4C8D4562" w:rsidRPr="2664D68E">
        <w:rPr>
          <w:rFonts w:ascii="Arial" w:hAnsi="Arial" w:cs="Arial"/>
          <w:sz w:val="22"/>
          <w:szCs w:val="22"/>
        </w:rPr>
        <w:t xml:space="preserve"> engagement with the family</w:t>
      </w:r>
      <w:r w:rsidR="5EB8A44A" w:rsidRPr="2664D68E">
        <w:rPr>
          <w:rFonts w:ascii="Arial" w:hAnsi="Arial" w:cs="Arial"/>
          <w:sz w:val="22"/>
          <w:szCs w:val="22"/>
        </w:rPr>
        <w:t xml:space="preserve">. </w:t>
      </w:r>
      <w:r w:rsidR="49D70FC5" w:rsidRPr="2664D68E">
        <w:rPr>
          <w:rFonts w:ascii="Arial" w:hAnsi="Arial" w:cs="Arial"/>
          <w:sz w:val="22"/>
          <w:szCs w:val="22"/>
        </w:rPr>
        <w:t>This</w:t>
      </w:r>
      <w:r w:rsidR="5EB8A44A" w:rsidRPr="2664D68E">
        <w:rPr>
          <w:rFonts w:ascii="Arial" w:hAnsi="Arial" w:cs="Arial"/>
          <w:sz w:val="22"/>
          <w:szCs w:val="22"/>
        </w:rPr>
        <w:t xml:space="preserve"> is NOT to be interpreted as transactional form to be completed in one sitting. For example, one way to approach this is to focus on 1-2 themes as you get to know the families and then continue referring to this document when co-planning program activities </w:t>
      </w:r>
      <w:r w:rsidR="0642C11E" w:rsidRPr="2664D68E">
        <w:rPr>
          <w:rFonts w:ascii="Arial" w:hAnsi="Arial" w:cs="Arial"/>
          <w:sz w:val="22"/>
          <w:szCs w:val="22"/>
        </w:rPr>
        <w:t xml:space="preserve">or selecting program materials. </w:t>
      </w:r>
    </w:p>
    <w:p w14:paraId="5663CE79" w14:textId="2E95D79E" w:rsidR="00EC2296" w:rsidRPr="0067337A" w:rsidRDefault="00EC2296" w:rsidP="00EC229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545"/>
        <w:gridCol w:w="4091"/>
        <w:gridCol w:w="4314"/>
      </w:tblGrid>
      <w:tr w:rsidR="00B60BD3" w:rsidRPr="0067337A" w14:paraId="2E51BC6E" w14:textId="2A1AC5FC" w:rsidTr="52BB7655">
        <w:trPr>
          <w:trHeight w:val="63"/>
        </w:trPr>
        <w:tc>
          <w:tcPr>
            <w:tcW w:w="4545" w:type="dxa"/>
            <w:shd w:val="clear" w:color="auto" w:fill="00AB8E"/>
            <w:vAlign w:val="center"/>
          </w:tcPr>
          <w:p w14:paraId="29C6D892" w14:textId="77777777" w:rsidR="00B60BD3" w:rsidRDefault="00B60BD3" w:rsidP="52BB76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Funds of Knowledge</w:t>
            </w:r>
          </w:p>
          <w:p w14:paraId="54516D8E" w14:textId="3E764FC3" w:rsidR="00353A6B" w:rsidRPr="0067337A" w:rsidRDefault="00353A6B" w:rsidP="52BB76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(Open ended questions)</w:t>
            </w:r>
          </w:p>
        </w:tc>
        <w:tc>
          <w:tcPr>
            <w:tcW w:w="4091" w:type="dxa"/>
            <w:shd w:val="clear" w:color="auto" w:fill="00AB8E"/>
            <w:vAlign w:val="center"/>
          </w:tcPr>
          <w:p w14:paraId="52E4CB22" w14:textId="085CFB1B" w:rsidR="00B60BD3" w:rsidRPr="0067337A" w:rsidRDefault="00353A6B" w:rsidP="52BB765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 xml:space="preserve">What </w:t>
            </w:r>
            <w:r w:rsidR="5D6083B7" w:rsidRPr="52BB7655">
              <w:rPr>
                <w:rFonts w:ascii="Arial" w:hAnsi="Arial" w:cs="Arial"/>
                <w:b/>
                <w:bCs/>
                <w:color w:val="FFFFFF" w:themeColor="background1"/>
              </w:rPr>
              <w:t>is</w:t>
            </w: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h</w:t>
            </w:r>
            <w:r w:rsidR="00B60BD3" w:rsidRPr="52BB7655">
              <w:rPr>
                <w:rFonts w:ascii="Arial" w:hAnsi="Arial" w:cs="Arial"/>
                <w:b/>
                <w:bCs/>
                <w:color w:val="FFFFFF" w:themeColor="background1"/>
              </w:rPr>
              <w:t>ome/</w:t>
            </w: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B60BD3" w:rsidRPr="52BB7655">
              <w:rPr>
                <w:rFonts w:ascii="Arial" w:hAnsi="Arial" w:cs="Arial"/>
                <w:b/>
                <w:bCs/>
                <w:color w:val="FFFFFF" w:themeColor="background1"/>
              </w:rPr>
              <w:t xml:space="preserve">ommunity </w:t>
            </w: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="00B60BD3" w:rsidRPr="52BB7655">
              <w:rPr>
                <w:rFonts w:ascii="Arial" w:hAnsi="Arial" w:cs="Arial"/>
                <w:b/>
                <w:bCs/>
                <w:color w:val="FFFFFF" w:themeColor="background1"/>
              </w:rPr>
              <w:t xml:space="preserve">ractices: </w:t>
            </w: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Conversations + ELS observations</w:t>
            </w:r>
          </w:p>
        </w:tc>
        <w:tc>
          <w:tcPr>
            <w:tcW w:w="4314" w:type="dxa"/>
            <w:shd w:val="clear" w:color="auto" w:fill="00AB8E"/>
          </w:tcPr>
          <w:p w14:paraId="602A12A9" w14:textId="3962A734" w:rsidR="00B60BD3" w:rsidRDefault="00B60BD3" w:rsidP="52BB765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2BB7655">
              <w:rPr>
                <w:rFonts w:ascii="Arial" w:hAnsi="Arial" w:cs="Arial"/>
                <w:b/>
                <w:bCs/>
                <w:color w:val="FFFFFF" w:themeColor="background1"/>
              </w:rPr>
              <w:t>How will you use this in application to home visiting?</w:t>
            </w:r>
          </w:p>
        </w:tc>
      </w:tr>
      <w:tr w:rsidR="00B60BD3" w:rsidRPr="0067337A" w14:paraId="564DF7F9" w14:textId="491ACD7D" w:rsidTr="52BB7655">
        <w:trPr>
          <w:trHeight w:val="170"/>
        </w:trPr>
        <w:tc>
          <w:tcPr>
            <w:tcW w:w="4545" w:type="dxa"/>
            <w:shd w:val="clear" w:color="auto" w:fill="auto"/>
          </w:tcPr>
          <w:p w14:paraId="7098461D" w14:textId="03BED4B7" w:rsidR="00B60BD3" w:rsidRDefault="00B60BD3" w:rsidP="52BB7655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Your child +</w:t>
            </w:r>
            <w:r w:rsidR="365A9906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7A0D628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c</w:t>
            </w:r>
            <w:r w:rsidR="365A9906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hild </w:t>
            </w:r>
            <w:r w:rsidR="51CD0E05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d</w:t>
            </w: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evelopment</w:t>
            </w:r>
          </w:p>
          <w:p w14:paraId="10B6A314" w14:textId="57A39483" w:rsidR="00B60BD3" w:rsidRPr="00B07293" w:rsidRDefault="00B60BD3" w:rsidP="00B60B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BB7655">
              <w:rPr>
                <w:rFonts w:ascii="Arial" w:hAnsi="Arial" w:cs="Arial"/>
                <w:sz w:val="22"/>
                <w:szCs w:val="22"/>
              </w:rPr>
              <w:t xml:space="preserve">Ex: Tell me a story about your child. What are your goals for your child? </w:t>
            </w:r>
            <w:r w:rsidR="34AED36E" w:rsidRPr="52BB7655">
              <w:rPr>
                <w:rFonts w:ascii="Arial" w:hAnsi="Arial" w:cs="Arial"/>
                <w:sz w:val="22"/>
                <w:szCs w:val="22"/>
              </w:rPr>
              <w:t xml:space="preserve">What do you like to do together? </w:t>
            </w:r>
          </w:p>
        </w:tc>
        <w:tc>
          <w:tcPr>
            <w:tcW w:w="4091" w:type="dxa"/>
          </w:tcPr>
          <w:p w14:paraId="499AE4F2" w14:textId="0E984B72" w:rsidR="00B60BD3" w:rsidRPr="0067337A" w:rsidRDefault="00B60BD3" w:rsidP="006733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244A0410" w14:textId="77777777" w:rsidR="00B60BD3" w:rsidRPr="0067337A" w:rsidRDefault="00B60BD3" w:rsidP="006733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BD3" w:rsidRPr="0067337A" w14:paraId="4A62BD33" w14:textId="468A9083" w:rsidTr="52BB7655">
        <w:tc>
          <w:tcPr>
            <w:tcW w:w="4545" w:type="dxa"/>
            <w:shd w:val="clear" w:color="auto" w:fill="auto"/>
          </w:tcPr>
          <w:p w14:paraId="243FE292" w14:textId="2855B74A" w:rsidR="00B60BD3" w:rsidRDefault="00B60BD3" w:rsidP="52BB765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Culture</w:t>
            </w:r>
            <w:r w:rsidR="0E763536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,</w:t>
            </w: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 language</w:t>
            </w:r>
            <w:r w:rsidR="4953D27D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,</w:t>
            </w:r>
            <w:r w:rsidR="6D4475AC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 food </w:t>
            </w:r>
          </w:p>
          <w:p w14:paraId="082EE00E" w14:textId="145986C4" w:rsidR="00B60BD3" w:rsidRPr="00B60BD3" w:rsidRDefault="00B60BD3" w:rsidP="52BB7655">
            <w:pPr>
              <w:rPr>
                <w:rFonts w:ascii="Arial" w:hAnsi="Arial" w:cs="Arial"/>
                <w:sz w:val="22"/>
                <w:szCs w:val="22"/>
              </w:rPr>
            </w:pPr>
            <w:r w:rsidRPr="52BB7655">
              <w:rPr>
                <w:rFonts w:ascii="Arial" w:hAnsi="Arial" w:cs="Arial"/>
                <w:sz w:val="22"/>
                <w:szCs w:val="22"/>
              </w:rPr>
              <w:t xml:space="preserve">Ex: What is your family’s cultural identity?  What holidays do you celebrate? </w:t>
            </w:r>
            <w:r w:rsidR="0B749133" w:rsidRPr="52BB7655">
              <w:rPr>
                <w:rFonts w:ascii="Arial" w:hAnsi="Arial" w:cs="Arial"/>
                <w:sz w:val="22"/>
                <w:szCs w:val="22"/>
              </w:rPr>
              <w:t>What foods are important to your family</w:t>
            </w:r>
          </w:p>
        </w:tc>
        <w:tc>
          <w:tcPr>
            <w:tcW w:w="4091" w:type="dxa"/>
          </w:tcPr>
          <w:p w14:paraId="09562F56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4CD6BBFE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BD3" w:rsidRPr="0067337A" w14:paraId="3ADBC0EA" w14:textId="64F6E746" w:rsidTr="52BB7655">
        <w:trPr>
          <w:trHeight w:val="440"/>
        </w:trPr>
        <w:tc>
          <w:tcPr>
            <w:tcW w:w="4545" w:type="dxa"/>
            <w:shd w:val="clear" w:color="auto" w:fill="auto"/>
          </w:tcPr>
          <w:p w14:paraId="2BF8A359" w14:textId="7BB64864" w:rsidR="00B60BD3" w:rsidRDefault="00B60BD3" w:rsidP="52BB7655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Fun, </w:t>
            </w:r>
            <w:r w:rsidR="24162086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e</w:t>
            </w: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ntertainment, </w:t>
            </w:r>
            <w:r w:rsidR="3C91D107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t</w:t>
            </w:r>
            <w:r w:rsidR="00353A6B"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echnology</w:t>
            </w:r>
          </w:p>
          <w:p w14:paraId="490127E4" w14:textId="399D204C" w:rsidR="00B60BD3" w:rsidRPr="00B07293" w:rsidRDefault="00B60BD3" w:rsidP="52BB7655">
            <w:pPr>
              <w:rPr>
                <w:rFonts w:ascii="Arial" w:hAnsi="Arial" w:cs="Arial"/>
                <w:sz w:val="22"/>
                <w:szCs w:val="22"/>
              </w:rPr>
            </w:pPr>
            <w:r w:rsidRPr="52BB7655">
              <w:rPr>
                <w:rFonts w:ascii="Arial" w:hAnsi="Arial" w:cs="Arial"/>
                <w:sz w:val="22"/>
                <w:szCs w:val="22"/>
              </w:rPr>
              <w:t xml:space="preserve">Ex: What do you like to do for fun? </w:t>
            </w:r>
          </w:p>
        </w:tc>
        <w:tc>
          <w:tcPr>
            <w:tcW w:w="4091" w:type="dxa"/>
          </w:tcPr>
          <w:p w14:paraId="4C6431EA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6F1346C3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BD3" w:rsidRPr="0067337A" w14:paraId="788DADBE" w14:textId="518E9AFA" w:rsidTr="52BB7655">
        <w:tc>
          <w:tcPr>
            <w:tcW w:w="4545" w:type="dxa"/>
            <w:shd w:val="clear" w:color="auto" w:fill="auto"/>
          </w:tcPr>
          <w:p w14:paraId="4884E94D" w14:textId="1EB706A9" w:rsidR="00B60BD3" w:rsidRDefault="00353A6B" w:rsidP="52BB765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Community</w:t>
            </w:r>
          </w:p>
          <w:p w14:paraId="671F1EBF" w14:textId="1D224AEE" w:rsidR="00B60BD3" w:rsidRPr="00B60BD3" w:rsidRDefault="00B60BD3" w:rsidP="00353A6B">
            <w:pPr>
              <w:rPr>
                <w:rFonts w:ascii="Arial" w:hAnsi="Arial" w:cs="Arial"/>
                <w:sz w:val="22"/>
                <w:szCs w:val="22"/>
              </w:rPr>
            </w:pPr>
            <w:r w:rsidRPr="00B60BD3">
              <w:rPr>
                <w:rFonts w:ascii="Arial" w:hAnsi="Arial" w:cs="Arial"/>
                <w:sz w:val="22"/>
                <w:szCs w:val="22"/>
              </w:rPr>
              <w:t xml:space="preserve">Ex: </w:t>
            </w:r>
            <w:r w:rsidR="00353A6B" w:rsidRPr="00B60BD3">
              <w:rPr>
                <w:rFonts w:ascii="Arial" w:hAnsi="Arial" w:cs="Arial"/>
                <w:sz w:val="22"/>
                <w:szCs w:val="22"/>
              </w:rPr>
              <w:t>Where do you go in the community?</w:t>
            </w:r>
            <w:r w:rsidR="00353A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91" w:type="dxa"/>
          </w:tcPr>
          <w:p w14:paraId="2FEB7FAC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66DC57A3" w14:textId="77777777" w:rsidR="00B60BD3" w:rsidRPr="0067337A" w:rsidRDefault="00B60BD3" w:rsidP="006733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BD3" w:rsidRPr="0067337A" w14:paraId="36CF21A4" w14:textId="655149AC" w:rsidTr="52BB7655">
        <w:tc>
          <w:tcPr>
            <w:tcW w:w="4545" w:type="dxa"/>
            <w:shd w:val="clear" w:color="auto" w:fill="auto"/>
          </w:tcPr>
          <w:p w14:paraId="57EF52B7" w14:textId="679DF83A" w:rsidR="00353A6B" w:rsidRPr="00B60BD3" w:rsidRDefault="00B60BD3" w:rsidP="52BB76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52BB7655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ParentChild+ Program</w:t>
            </w:r>
            <w:r w:rsidRPr="52BB7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3D26CC8" w14:textId="7CE7794E" w:rsidR="00B60BD3" w:rsidRPr="00353A6B" w:rsidRDefault="0DE73735" w:rsidP="00353A6B">
            <w:pPr>
              <w:rPr>
                <w:rFonts w:ascii="Arial" w:hAnsi="Arial" w:cs="Arial"/>
                <w:sz w:val="22"/>
                <w:szCs w:val="22"/>
              </w:rPr>
            </w:pPr>
            <w:r w:rsidRPr="52BB7655">
              <w:rPr>
                <w:rFonts w:ascii="Arial" w:hAnsi="Arial" w:cs="Arial"/>
                <w:sz w:val="22"/>
                <w:szCs w:val="22"/>
              </w:rPr>
              <w:t xml:space="preserve">Ex: </w:t>
            </w:r>
            <w:r w:rsidR="00B60BD3" w:rsidRPr="52BB7655">
              <w:rPr>
                <w:rFonts w:ascii="Arial" w:hAnsi="Arial" w:cs="Arial"/>
                <w:sz w:val="22"/>
                <w:szCs w:val="22"/>
              </w:rPr>
              <w:t xml:space="preserve">What do you expect from the program? </w:t>
            </w:r>
          </w:p>
        </w:tc>
        <w:tc>
          <w:tcPr>
            <w:tcW w:w="4091" w:type="dxa"/>
          </w:tcPr>
          <w:p w14:paraId="6AA4293E" w14:textId="77777777" w:rsidR="00B60BD3" w:rsidRPr="0067337A" w:rsidRDefault="00B60BD3" w:rsidP="00B60B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14:paraId="7A8448FC" w14:textId="77777777" w:rsidR="00B60BD3" w:rsidRPr="0067337A" w:rsidRDefault="00B60BD3" w:rsidP="00B60B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712D7" w14:textId="77777777" w:rsidR="007A32DC" w:rsidRPr="0067337A" w:rsidRDefault="007A32DC" w:rsidP="00EC2296">
      <w:pPr>
        <w:jc w:val="center"/>
        <w:rPr>
          <w:rFonts w:ascii="Arial" w:hAnsi="Arial" w:cs="Arial"/>
          <w:sz w:val="22"/>
          <w:szCs w:val="22"/>
        </w:rPr>
      </w:pPr>
    </w:p>
    <w:sectPr w:rsidR="007A32DC" w:rsidRPr="0067337A" w:rsidSect="00B60BD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462E" w14:textId="77777777" w:rsidR="00163AA3" w:rsidRDefault="00163AA3" w:rsidP="0067337A">
      <w:r>
        <w:separator/>
      </w:r>
    </w:p>
  </w:endnote>
  <w:endnote w:type="continuationSeparator" w:id="0">
    <w:p w14:paraId="3F517CCE" w14:textId="77777777" w:rsidR="00163AA3" w:rsidRDefault="00163AA3" w:rsidP="006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2F96" w14:textId="77777777" w:rsidR="00163AA3" w:rsidRDefault="00163AA3" w:rsidP="0067337A">
      <w:r>
        <w:separator/>
      </w:r>
    </w:p>
  </w:footnote>
  <w:footnote w:type="continuationSeparator" w:id="0">
    <w:p w14:paraId="4BDAF97E" w14:textId="77777777" w:rsidR="00163AA3" w:rsidRDefault="00163AA3" w:rsidP="0067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723F" w14:textId="1B2440D4" w:rsidR="0067337A" w:rsidRPr="0067337A" w:rsidRDefault="0067337A" w:rsidP="0067337A">
    <w:pPr>
      <w:jc w:val="right"/>
      <w:rPr>
        <w:rFonts w:ascii="Arial Black" w:hAnsi="Arial Black"/>
        <w:b/>
        <w:bCs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41D90" wp14:editId="5C6FAA11">
          <wp:simplePos x="0" y="0"/>
          <wp:positionH relativeFrom="margin">
            <wp:posOffset>-212090</wp:posOffset>
          </wp:positionH>
          <wp:positionV relativeFrom="margin">
            <wp:posOffset>-555625</wp:posOffset>
          </wp:positionV>
          <wp:extent cx="2655570" cy="516255"/>
          <wp:effectExtent l="0" t="0" r="0" b="4445"/>
          <wp:wrapSquare wrapText="bothSides"/>
          <wp:docPr id="1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57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37A">
      <w:rPr>
        <w:sz w:val="32"/>
        <w:szCs w:val="32"/>
      </w:rPr>
      <w:t xml:space="preserve"> </w:t>
    </w:r>
    <w:r w:rsidRPr="0067337A">
      <w:rPr>
        <w:rFonts w:ascii="Arial Black" w:hAnsi="Arial Black"/>
        <w:b/>
        <w:bCs/>
        <w:color w:val="002060"/>
        <w:sz w:val="28"/>
        <w:szCs w:val="28"/>
      </w:rPr>
      <w:t xml:space="preserve">Recruitment + Enrollment </w:t>
    </w:r>
  </w:p>
  <w:p w14:paraId="4727F9EA" w14:textId="36ADD387" w:rsidR="0067337A" w:rsidRPr="0067337A" w:rsidRDefault="0067337A" w:rsidP="0067337A">
    <w:pPr>
      <w:jc w:val="right"/>
      <w:rPr>
        <w:rFonts w:ascii="Arial Black" w:hAnsi="Arial Black"/>
        <w:b/>
        <w:bCs/>
        <w:color w:val="002060"/>
        <w:sz w:val="28"/>
        <w:szCs w:val="28"/>
      </w:rPr>
    </w:pPr>
    <w:r w:rsidRPr="0067337A">
      <w:rPr>
        <w:rFonts w:ascii="Arial Black" w:hAnsi="Arial Black"/>
        <w:b/>
        <w:bCs/>
        <w:color w:val="002060"/>
        <w:sz w:val="28"/>
        <w:szCs w:val="28"/>
      </w:rPr>
      <w:t xml:space="preserve"> Funds of Knowledge</w:t>
    </w:r>
  </w:p>
  <w:p w14:paraId="7E703A8C" w14:textId="0F0ACB9F" w:rsidR="0067337A" w:rsidRPr="0067337A" w:rsidRDefault="0067337A">
    <w:pPr>
      <w:pStyle w:val="Header"/>
      <w:rPr>
        <w:rFonts w:ascii="Arial Black" w:hAnsi="Arial Black"/>
        <w:b/>
        <w:bCs/>
        <w:color w:val="002060"/>
        <w:sz w:val="28"/>
        <w:szCs w:val="2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9sBJfhJTsNbM" int2:id="GMDIEf4j">
      <int2:state int2:value="Rejected" int2:type="LegacyProofing"/>
    </int2:textHash>
    <int2:textHash int2:hashCode="OOW5RTiw3gJH8W" int2:id="nWxRqEt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5CC"/>
    <w:multiLevelType w:val="hybridMultilevel"/>
    <w:tmpl w:val="70D4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96"/>
    <w:rsid w:val="000B1F6A"/>
    <w:rsid w:val="000B2F68"/>
    <w:rsid w:val="000C2F13"/>
    <w:rsid w:val="00163AA3"/>
    <w:rsid w:val="002C103F"/>
    <w:rsid w:val="00353A6B"/>
    <w:rsid w:val="004A5D7F"/>
    <w:rsid w:val="004D2923"/>
    <w:rsid w:val="0055213A"/>
    <w:rsid w:val="00631709"/>
    <w:rsid w:val="0067337A"/>
    <w:rsid w:val="006815E9"/>
    <w:rsid w:val="00760E01"/>
    <w:rsid w:val="007A32DC"/>
    <w:rsid w:val="00B07293"/>
    <w:rsid w:val="00B328F1"/>
    <w:rsid w:val="00B60BD3"/>
    <w:rsid w:val="00B876AC"/>
    <w:rsid w:val="00C75194"/>
    <w:rsid w:val="00C95BE2"/>
    <w:rsid w:val="00CF3761"/>
    <w:rsid w:val="00DD27A8"/>
    <w:rsid w:val="00EC2296"/>
    <w:rsid w:val="00EC910D"/>
    <w:rsid w:val="00F26F5D"/>
    <w:rsid w:val="03386D3D"/>
    <w:rsid w:val="0449A57F"/>
    <w:rsid w:val="050CD2DD"/>
    <w:rsid w:val="0642C11E"/>
    <w:rsid w:val="069570D4"/>
    <w:rsid w:val="07A0D628"/>
    <w:rsid w:val="0B749133"/>
    <w:rsid w:val="0B9678DF"/>
    <w:rsid w:val="0DE73735"/>
    <w:rsid w:val="0E763536"/>
    <w:rsid w:val="11D8F5B3"/>
    <w:rsid w:val="13FDCA06"/>
    <w:rsid w:val="152432C8"/>
    <w:rsid w:val="18220D7E"/>
    <w:rsid w:val="1C0568E9"/>
    <w:rsid w:val="24162086"/>
    <w:rsid w:val="2484438E"/>
    <w:rsid w:val="2664D68E"/>
    <w:rsid w:val="2A7E878A"/>
    <w:rsid w:val="2B018AA8"/>
    <w:rsid w:val="2E392B6A"/>
    <w:rsid w:val="2FD5AF9D"/>
    <w:rsid w:val="3248C0E4"/>
    <w:rsid w:val="324AC99E"/>
    <w:rsid w:val="34AED36E"/>
    <w:rsid w:val="361E93ED"/>
    <w:rsid w:val="365A9906"/>
    <w:rsid w:val="3C91D107"/>
    <w:rsid w:val="3F29E9CA"/>
    <w:rsid w:val="3F6AD29C"/>
    <w:rsid w:val="42BBC83E"/>
    <w:rsid w:val="456932C8"/>
    <w:rsid w:val="45CFC251"/>
    <w:rsid w:val="45F61BAA"/>
    <w:rsid w:val="48D0CC10"/>
    <w:rsid w:val="49505517"/>
    <w:rsid w:val="4953D27D"/>
    <w:rsid w:val="49A5F16C"/>
    <w:rsid w:val="49D70FC5"/>
    <w:rsid w:val="4BB22693"/>
    <w:rsid w:val="4BD8744C"/>
    <w:rsid w:val="4C8D4562"/>
    <w:rsid w:val="5003D801"/>
    <w:rsid w:val="50A00D35"/>
    <w:rsid w:val="50B63493"/>
    <w:rsid w:val="51CD0E05"/>
    <w:rsid w:val="52BB7655"/>
    <w:rsid w:val="52F3DBC6"/>
    <w:rsid w:val="54FDA37E"/>
    <w:rsid w:val="5623794C"/>
    <w:rsid w:val="56CD475A"/>
    <w:rsid w:val="5B28F68D"/>
    <w:rsid w:val="5BF6859C"/>
    <w:rsid w:val="5D6083B7"/>
    <w:rsid w:val="5D9255FD"/>
    <w:rsid w:val="5EB8A44A"/>
    <w:rsid w:val="5F488E28"/>
    <w:rsid w:val="6342E7F9"/>
    <w:rsid w:val="63448EA8"/>
    <w:rsid w:val="69CC2F33"/>
    <w:rsid w:val="6D4475AC"/>
    <w:rsid w:val="704EDD44"/>
    <w:rsid w:val="71BAB51F"/>
    <w:rsid w:val="74425AED"/>
    <w:rsid w:val="7829F6A3"/>
    <w:rsid w:val="79DC972D"/>
    <w:rsid w:val="7D4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3F709"/>
  <w15:chartTrackingRefBased/>
  <w15:docId w15:val="{7A04385C-06EE-4C4C-A8B0-0AFBDA8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ubtleEmphasis"/>
    <w:uiPriority w:val="99"/>
    <w:unhideWhenUsed/>
    <w:qFormat/>
    <w:rsid w:val="00C75194"/>
    <w:rPr>
      <w:rFonts w:ascii="Arial" w:hAnsi="Arial"/>
      <w:i/>
      <w:iCs/>
      <w:color w:val="003865"/>
      <w:sz w:val="18"/>
      <w:u w:val="single"/>
    </w:rPr>
  </w:style>
  <w:style w:type="character" w:styleId="SubtleEmphasis">
    <w:name w:val="Subtle Emphasis"/>
    <w:basedOn w:val="DefaultParagraphFont"/>
    <w:uiPriority w:val="19"/>
    <w:qFormat/>
    <w:rsid w:val="00C7519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C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7A"/>
  </w:style>
  <w:style w:type="paragraph" w:styleId="Footer">
    <w:name w:val="footer"/>
    <w:basedOn w:val="Normal"/>
    <w:link w:val="FooterChar"/>
    <w:uiPriority w:val="99"/>
    <w:unhideWhenUsed/>
    <w:rsid w:val="00673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7A"/>
  </w:style>
  <w:style w:type="paragraph" w:styleId="ListParagraph">
    <w:name w:val="List Paragraph"/>
    <w:basedOn w:val="Normal"/>
    <w:uiPriority w:val="34"/>
    <w:qFormat/>
    <w:rsid w:val="0035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468a1-1719-47a5-8fc1-dd2f516ff861">
      <UserInfo>
        <DisplayName>Cesar Zuniga</DisplayName>
        <AccountId>81</AccountId>
        <AccountType/>
      </UserInfo>
    </SharedWithUsers>
    <lcf76f155ced4ddcb4097134ff3c332f xmlns="981a7878-17f0-4178-b901-21ce503fc889">
      <Terms xmlns="http://schemas.microsoft.com/office/infopath/2007/PartnerControls"/>
    </lcf76f155ced4ddcb4097134ff3c332f>
    <TaxCatchAll xmlns="479468a1-1719-47a5-8fc1-dd2f516ff8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90B01519DA843987B690BBBD04399" ma:contentTypeVersion="12" ma:contentTypeDescription="Create a new document." ma:contentTypeScope="" ma:versionID="907e3afe1a10a7415ae63f70b6b9f81a">
  <xsd:schema xmlns:xsd="http://www.w3.org/2001/XMLSchema" xmlns:xs="http://www.w3.org/2001/XMLSchema" xmlns:p="http://schemas.microsoft.com/office/2006/metadata/properties" xmlns:ns2="479468a1-1719-47a5-8fc1-dd2f516ff861" xmlns:ns3="981a7878-17f0-4178-b901-21ce503fc889" targetNamespace="http://schemas.microsoft.com/office/2006/metadata/properties" ma:root="true" ma:fieldsID="b320a315dfc301ce6c5a7c873456387f" ns2:_="" ns3:_="">
    <xsd:import namespace="479468a1-1719-47a5-8fc1-dd2f516ff861"/>
    <xsd:import namespace="981a7878-17f0-4178-b901-21ce503fc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468a1-1719-47a5-8fc1-dd2f516ff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3bf1ecc-3de7-489a-b66e-c93e9517701d}" ma:internalName="TaxCatchAll" ma:showField="CatchAllData" ma:web="479468a1-1719-47a5-8fc1-dd2f516ff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7878-17f0-4178-b901-21ce503fc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a2d5906-ebfb-4202-afee-66182c869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5B512-96BC-4064-973D-35B6FFA21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2B6A9-7F60-4E29-AC6A-2C106232FFCB}">
  <ds:schemaRefs>
    <ds:schemaRef ds:uri="http://schemas.microsoft.com/office/2006/metadata/properties"/>
    <ds:schemaRef ds:uri="http://schemas.microsoft.com/office/infopath/2007/PartnerControls"/>
    <ds:schemaRef ds:uri="479468a1-1719-47a5-8fc1-dd2f516ff861"/>
    <ds:schemaRef ds:uri="981a7878-17f0-4178-b901-21ce503fc889"/>
  </ds:schemaRefs>
</ds:datastoreItem>
</file>

<file path=customXml/itemProps3.xml><?xml version="1.0" encoding="utf-8"?>
<ds:datastoreItem xmlns:ds="http://schemas.openxmlformats.org/officeDocument/2006/customXml" ds:itemID="{975C79B5-1BBA-4133-8F9D-8FD9BAABA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468a1-1719-47a5-8fc1-dd2f516ff861"/>
    <ds:schemaRef ds:uri="981a7878-17f0-4178-b901-21ce503fc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Faith</dc:creator>
  <cp:keywords/>
  <dc:description/>
  <cp:lastModifiedBy>Jessica Faith</cp:lastModifiedBy>
  <cp:revision>2</cp:revision>
  <dcterms:created xsi:type="dcterms:W3CDTF">2023-01-27T16:37:00Z</dcterms:created>
  <dcterms:modified xsi:type="dcterms:W3CDTF">2023-01-27T16:37:00Z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0x010100B0290B01519DA843987B690BBBD04399</vt:lpwstr>
  </property>
</Properties>
</file>